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ОТБОРА НА ПРОГРАММУ</w: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«Основы академической художественной школы: скульптура и рисунок»</w: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В программе могут принять участие школьники в возрасте 14-17 лет. 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К участию в программе приглашаются ученики и выпускники образовательных учреждений всех видов и типов художественной направленности, а также обучающиеся индивидуально.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К заявке необходимо прикрепить: 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 - Справку о прохождении обучения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 в образовательном учреждении художественной направленности (в свободной форме, </w:t>
      </w:r>
      <w:proofErr w:type="gram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заверенная</w:t>
      </w:r>
      <w:proofErr w:type="gram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печатью организации и подписью руководителя) </w:t>
      </w:r>
      <w:r>
        <w:rPr>
          <w:rFonts w:ascii="Times New Roman" w:eastAsia="Times New Roman" w:hAnsi="Times New Roman" w:cs="Times New Roman"/>
          <w:b/>
          <w:bCs/>
          <w:color w:val="231F20"/>
          <w:spacing w:val="12"/>
          <w:sz w:val="28"/>
          <w:szCs w:val="28"/>
          <w:lang w:eastAsia="ru-RU"/>
        </w:rPr>
        <w:t>ИЛИ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рекомендацию от педагога-наставника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 в случае прохождения индивидуального обучения или обучения на дому.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- Информацию о достижениях претендента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: участие в олимпиадах, конкурсах, выставках, фестивалях по изобразительному искусству (достижения подтверждаются </w:t>
      </w:r>
      <w:proofErr w:type="gram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скан-копиями</w:t>
      </w:r>
      <w:proofErr w:type="gram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или фотографиями дипломов, сертификатов, грамот; к </w:t>
      </w:r>
      <w:proofErr w:type="spell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завке</w:t>
      </w:r>
      <w:proofErr w:type="spell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принимаются до 10 достижений).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- Фотографии 6-10 творческих работ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, выполненных в реалистической технике:</w:t>
      </w:r>
    </w:p>
    <w:p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среди работ должны быть </w:t>
      </w:r>
      <w:r>
        <w:rPr>
          <w:rFonts w:ascii="Times New Roman" w:eastAsia="Times New Roman" w:hAnsi="Times New Roman" w:cs="Times New Roman"/>
          <w:b/>
          <w:bCs/>
          <w:spacing w:val="12"/>
          <w:sz w:val="28"/>
          <w:szCs w:val="28"/>
          <w:lang w:eastAsia="ru-RU"/>
        </w:rPr>
        <w:t>минимум 2 тональных натюрморта</w:t>
      </w:r>
      <w:r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 с соблюдением правил построения, перспективы, масштаба, тонального разгона, предпочтительно изображение гипсовых геометрических тел (шар, куб, цилиндр, конус);</w:t>
      </w:r>
    </w:p>
    <w:p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преимуществом будет наличие как </w:t>
      </w:r>
      <w:r>
        <w:rPr>
          <w:rFonts w:ascii="Times New Roman" w:eastAsia="Times New Roman" w:hAnsi="Times New Roman" w:cs="Times New Roman"/>
          <w:b/>
          <w:bCs/>
          <w:spacing w:val="12"/>
          <w:sz w:val="28"/>
          <w:szCs w:val="28"/>
          <w:lang w:eastAsia="ru-RU"/>
        </w:rPr>
        <w:t>минимум 1 рисунка античной гипсовой головы</w:t>
      </w:r>
      <w:r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 с конструктивным разбором, тональным разбором, выполненного графитным карандашом;</w:t>
      </w:r>
    </w:p>
    <w:p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приветствуются наброски, выполненные в разном материале (акварель, сепия, уголь, карандаш и др.) с натуры, изображения людей, животных, природы;</w:t>
      </w:r>
      <w:proofErr w:type="gramEnd"/>
    </w:p>
    <w:p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приветствуются композиции на свободную тему в любом материале (акварель, сепия, уголь, карандаш и др.), а также рисунок портрета головы живых людей;</w:t>
      </w:r>
    </w:p>
    <w:p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по желанию в заявку можно включить творческие работы по скульптуре и живописи;</w:t>
      </w:r>
    </w:p>
    <w:p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к каждой работе необходимо указать название, год создания, технику исполнения и размер изделия (высота и диаметр).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12"/>
          <w:sz w:val="28"/>
          <w:szCs w:val="28"/>
          <w:lang w:eastAsia="ru-RU"/>
        </w:rPr>
        <w:t>Технические требования к материалам заявки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Фотографии работ должны быть в формате JPEG. Отсканированные документы о достижениях должны быть в формате JPEG или PDF. Допустимый размер изображения – не менее 1000 пикселей по меньшей стороне. Размер файла – не более 10 Мбайт. К изображениям не допускается применение монтажа или эффектов.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4.Творческие работы должны быть выполнены претендентом на участие в образовательной программе ЛИЧНО. Авторство каждой работы подтверждается одним из вариантов: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непосредственно на работе подписи с фамилией автора, различимой на прикрепленной фотографии (при добавлении к заявке нескольких фотографий одной и той же работы допускается наличие подписи на одной из фотографий), не допускается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наложение подписи автора в любом графическом редакторе, не допускается использование презентации в качестве подтверждения авторства работ;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на фотографии рядом с работой таблички с указанием названия и автора;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присутствие автора на фотографии с работой;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исходного файла в формате графической программы для работ, выполненных при помощи компьютерной графики.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 К рассмотрению на конкурсный отбор НЕ принимаются: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коллективные работы;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с неподтвержденным авторством;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работы, созданные в Образовательном центре «Сириус» во время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по программам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направлений «Изобразительное искусство» и «Дизайн».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 В случае обнаружения плагиата (использование чужих произведений под своей фамилией, использования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т.д.) заявка будет аннулирована.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Правила для повторного участия:</w:t>
      </w:r>
    </w:p>
    <w:p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каждой программе возможно не более трёх раз. Принять участие в программе в третий раз можно только по решению Экспертного совета.</w:t>
      </w:r>
    </w:p>
    <w:p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одной образовательной программе допускается не чаще 1 раза в течение 12 месяцев.</w:t>
      </w:r>
    </w:p>
    <w:p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одного календарного года допускается участие не более чем в двух программах по направлениям «Изобразительное искусство» и «Дизайн» с интервалом один календарный месяц.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ЭКСПЕРТНАЯ ОЦЕНКА ЗАЯВОК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прохождения обучения кандидат должен обладать следующими навыками: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компоновать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рисунок натюрморта на листе бумаги в соответствии с законами композиции;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линейно-конструктивное построение натюрморта;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передача в рисунке пропорциональных соотношений предметов, больших светотональных отношений постановки, материальности предметов;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пространственным решением рисунка со вспомогательной светотенью;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грамотное использование технических приемов работы в избранном материале, готовность к самостоятельной художественно-творческой деятельности в области изобразительного и декоративно-прикладного искусства;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инструментарием, методами, приёмами и практическими навыками работы в изобразительном и декоративно-прикладном искусстве;</w:t>
      </w:r>
    </w:p>
    <w:p>
      <w:pPr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композицией в графике и декоративно-прикладном искусстве.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Экспертная оценка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осуществляется в форме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рекомендован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/ «не рекомендован» на обучение на основании следующих профессиональных критериев:</w:t>
      </w:r>
    </w:p>
    <w:p>
      <w:pPr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за натурой, компоновка натюрмортов в формате;</w:t>
      </w:r>
    </w:p>
    <w:p>
      <w:pPr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передача масштабов, конструкций предметов методом визирования;</w:t>
      </w:r>
    </w:p>
    <w:p>
      <w:pPr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ведение последовательной работы над рисунком, работа над формой, нахождение тонового решения, доведение работы до завершенности;</w:t>
      </w:r>
    </w:p>
    <w:p>
      <w:pPr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 и особенности работы в различных графических материалах и техниках;</w:t>
      </w:r>
    </w:p>
    <w:p>
      <w:pPr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графических средств художественной выразительности;</w:t>
      </w:r>
    </w:p>
    <w:p>
      <w:pPr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передача объема предметов, передача пространства.</w:t>
      </w:r>
    </w:p>
    <w:p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B7481"/>
    <w:multiLevelType w:val="multilevel"/>
    <w:tmpl w:val="9458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B26FFD"/>
    <w:multiLevelType w:val="multilevel"/>
    <w:tmpl w:val="0D4EE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79623F"/>
    <w:multiLevelType w:val="multilevel"/>
    <w:tmpl w:val="C32E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98963DC"/>
    <w:multiLevelType w:val="multilevel"/>
    <w:tmpl w:val="765AD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2613BE"/>
    <w:multiLevelType w:val="multilevel"/>
    <w:tmpl w:val="06843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F07E52"/>
    <w:multiLevelType w:val="multilevel"/>
    <w:tmpl w:val="D5A80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49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780</Words>
  <Characters>4447</Characters>
  <Application>Microsoft Office Word</Application>
  <DocSecurity>0</DocSecurity>
  <Lines>37</Lines>
  <Paragraphs>10</Paragraphs>
  <ScaleCrop>false</ScaleCrop>
  <Company>Tr</Company>
  <LinksUpToDate>false</LinksUpToDate>
  <CharactersWithSpaces>5217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2</cp:revision>
  <dcterms:created xsi:type="dcterms:W3CDTF">2023-01-10T08:12:00Z</dcterms:created>
  <dcterms:modified xsi:type="dcterms:W3CDTF">2023-01-10T08:14:00Z</dcterms:modified>
</cp:coreProperties>
</file>